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Default="007F2AA5" w:rsidP="007F2AA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zobowiązuje się do wykonania zgodnie z </w:t>
      </w:r>
      <w:r>
        <w:rPr>
          <w:rFonts w:ascii="Arial" w:hAnsi="Arial" w:cs="Arial"/>
          <w:color w:val="000000"/>
          <w:sz w:val="20"/>
          <w:szCs w:val="20"/>
        </w:rPr>
        <w:t>ofertą</w:t>
      </w:r>
      <w:r w:rsidR="00854DE3">
        <w:rPr>
          <w:rFonts w:ascii="Arial" w:hAnsi="Arial" w:cs="Arial"/>
          <w:color w:val="000000"/>
          <w:sz w:val="20"/>
          <w:szCs w:val="20"/>
        </w:rPr>
        <w:t xml:space="preserve">, 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robót budowlanych polegających na </w:t>
      </w:r>
      <w:r w:rsidR="00854DE3">
        <w:rPr>
          <w:rFonts w:ascii="Arial" w:hAnsi="Arial" w:cs="Arial"/>
          <w:color w:val="000000"/>
          <w:sz w:val="20"/>
          <w:szCs w:val="20"/>
        </w:rPr>
        <w:t>wykonaniu przebudowy dróg i </w:t>
      </w:r>
      <w:r w:rsidR="00174D8E">
        <w:rPr>
          <w:rFonts w:ascii="Arial" w:hAnsi="Arial" w:cs="Arial"/>
          <w:color w:val="000000"/>
          <w:sz w:val="20"/>
          <w:szCs w:val="20"/>
        </w:rPr>
        <w:t xml:space="preserve">parkingów </w:t>
      </w:r>
      <w:r w:rsidR="00174D8E" w:rsidRPr="00174D8E">
        <w:rPr>
          <w:rFonts w:ascii="Arial" w:hAnsi="Arial" w:cs="Arial"/>
          <w:color w:val="000000"/>
          <w:sz w:val="20"/>
          <w:szCs w:val="20"/>
        </w:rPr>
        <w:t xml:space="preserve">wraz z robotami wyburzeniowymi i ziemnymi przy </w:t>
      </w:r>
      <w:r w:rsidR="00303C2D">
        <w:rPr>
          <w:rFonts w:ascii="Arial" w:hAnsi="Arial" w:cs="Arial"/>
          <w:color w:val="000000"/>
          <w:sz w:val="20"/>
          <w:szCs w:val="20"/>
        </w:rPr>
        <w:t xml:space="preserve">ulicy Szpitalnej 16 </w:t>
      </w:r>
      <w:r w:rsidR="00174D8E">
        <w:rPr>
          <w:rFonts w:ascii="Arial" w:hAnsi="Arial" w:cs="Arial"/>
          <w:color w:val="000000"/>
          <w:sz w:val="20"/>
          <w:szCs w:val="20"/>
        </w:rPr>
        <w:t>w </w:t>
      </w:r>
      <w:r w:rsidR="00174D8E" w:rsidRPr="00174D8E">
        <w:rPr>
          <w:rFonts w:ascii="Arial" w:hAnsi="Arial" w:cs="Arial"/>
          <w:color w:val="000000"/>
          <w:sz w:val="20"/>
          <w:szCs w:val="20"/>
        </w:rPr>
        <w:t>Przeworsku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54DE3" w:rsidRDefault="00C50D85" w:rsidP="00854DE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>
        <w:rPr>
          <w:rFonts w:ascii="Arial" w:hAnsi="Arial" w:cs="Arial"/>
          <w:color w:val="000000"/>
          <w:sz w:val="20"/>
          <w:szCs w:val="20"/>
        </w:rPr>
        <w:t>Szczegółowy zakres prac stanowiących przedmiot umowy, określają stanowiące integralną część niniejszej umowy, następujące dokumenty:</w:t>
      </w:r>
    </w:p>
    <w:p w:rsidR="00854DE3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 Projekt wykonawczy</w:t>
      </w:r>
    </w:p>
    <w:p w:rsidR="00854DE3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 Szczegółowa specyfikacja wykonania i odbioru robót</w:t>
      </w:r>
    </w:p>
    <w:p w:rsidR="00273640" w:rsidRPr="009B2F2B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 Przedmiar robót</w:t>
      </w:r>
      <w:r w:rsidR="00D8611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(uproszczony kosztorys ofertowy)</w:t>
      </w:r>
    </w:p>
    <w:p w:rsidR="00DF6A8C" w:rsidRPr="00C234DD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OSWIADZCENIA WYKONAWCY</w:t>
      </w:r>
    </w:p>
    <w:p w:rsidR="00BD2970" w:rsidRPr="00BD2970" w:rsidRDefault="00C11A30" w:rsidP="006100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BD2970" w:rsidRDefault="00E20F30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 xml:space="preserve">trzymał </w:t>
      </w:r>
      <w:r>
        <w:rPr>
          <w:rFonts w:ascii="Arial" w:hAnsi="Arial" w:cs="Arial"/>
          <w:bCs/>
          <w:color w:val="000000"/>
          <w:sz w:val="20"/>
          <w:szCs w:val="20"/>
        </w:rPr>
        <w:t>od Zamawiającego dokumentację</w:t>
      </w:r>
      <w:r w:rsidR="00347EAB">
        <w:rPr>
          <w:rFonts w:ascii="Arial" w:hAnsi="Arial" w:cs="Arial"/>
          <w:bCs/>
          <w:color w:val="000000"/>
          <w:sz w:val="20"/>
          <w:szCs w:val="20"/>
        </w:rPr>
        <w:t>, związaną</w:t>
      </w:r>
      <w:r w:rsidR="00BD2970">
        <w:rPr>
          <w:rFonts w:ascii="Arial" w:hAnsi="Arial" w:cs="Arial"/>
          <w:bCs/>
          <w:color w:val="000000"/>
          <w:sz w:val="20"/>
          <w:szCs w:val="20"/>
        </w:rPr>
        <w:t xml:space="preserve"> z </w:t>
      </w:r>
      <w:r w:rsidR="00347EAB">
        <w:rPr>
          <w:rFonts w:ascii="Arial" w:hAnsi="Arial" w:cs="Arial"/>
          <w:bCs/>
          <w:color w:val="000000"/>
          <w:sz w:val="20"/>
          <w:szCs w:val="20"/>
        </w:rPr>
        <w:t>w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>ykonanie</w:t>
      </w:r>
      <w:r w:rsidR="00347EAB">
        <w:rPr>
          <w:rFonts w:ascii="Arial" w:hAnsi="Arial" w:cs="Arial"/>
          <w:bCs/>
          <w:color w:val="000000"/>
          <w:sz w:val="20"/>
          <w:szCs w:val="20"/>
        </w:rPr>
        <w:t>m przebudowy dróg i 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 xml:space="preserve">parkingów </w:t>
      </w:r>
      <w:r>
        <w:rPr>
          <w:rFonts w:ascii="Arial" w:hAnsi="Arial" w:cs="Arial"/>
          <w:bCs/>
          <w:color w:val="000000"/>
          <w:sz w:val="20"/>
          <w:szCs w:val="20"/>
        </w:rPr>
        <w:t>o </w:t>
      </w:r>
      <w:r w:rsidR="007E018A">
        <w:rPr>
          <w:rFonts w:ascii="Arial" w:hAnsi="Arial" w:cs="Arial"/>
          <w:bCs/>
          <w:color w:val="000000"/>
          <w:sz w:val="20"/>
          <w:szCs w:val="20"/>
        </w:rPr>
        <w:t xml:space="preserve">której mowa w </w:t>
      </w:r>
      <w:r w:rsidR="007E018A" w:rsidRPr="007E018A">
        <w:rPr>
          <w:rFonts w:ascii="Arial" w:hAnsi="Arial" w:cs="Arial"/>
          <w:bCs/>
          <w:color w:val="000000"/>
          <w:sz w:val="20"/>
          <w:szCs w:val="20"/>
        </w:rPr>
        <w:t>§</w:t>
      </w:r>
      <w:r w:rsidR="00781258">
        <w:rPr>
          <w:rFonts w:ascii="Arial" w:hAnsi="Arial" w:cs="Arial"/>
          <w:bCs/>
          <w:color w:val="000000"/>
          <w:sz w:val="20"/>
          <w:szCs w:val="20"/>
        </w:rPr>
        <w:t xml:space="preserve"> 1 ust 2</w:t>
      </w:r>
      <w:r w:rsidR="007836F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D2970">
        <w:rPr>
          <w:rFonts w:ascii="Arial" w:hAnsi="Arial" w:cs="Arial"/>
          <w:bCs/>
          <w:color w:val="000000"/>
          <w:sz w:val="20"/>
          <w:szCs w:val="20"/>
        </w:rPr>
        <w:t>umowy.</w:t>
      </w:r>
      <w:r w:rsidR="00E1580F">
        <w:rPr>
          <w:rFonts w:ascii="Arial" w:hAnsi="Arial" w:cs="Arial"/>
          <w:bCs/>
          <w:color w:val="000000"/>
          <w:sz w:val="20"/>
          <w:szCs w:val="20"/>
        </w:rPr>
        <w:t xml:space="preserve"> W</w:t>
      </w:r>
      <w:r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 analizy i </w:t>
      </w:r>
      <w:r w:rsidR="00E1580F"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dokumentacji Zamawiającego, a w szczególności </w:t>
      </w:r>
      <w:r w:rsidR="00E1580F"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E47372">
        <w:rPr>
          <w:rFonts w:ascii="Arial" w:hAnsi="Arial" w:cs="Arial"/>
          <w:bCs/>
          <w:color w:val="000000"/>
          <w:sz w:val="20"/>
          <w:szCs w:val="20"/>
        </w:rPr>
        <w:t>na kwotę 30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0 000,00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odpowiedzialności cywilnej w zakresie , o którym mowa w 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37293A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</w:t>
      </w:r>
      <w:r w:rsidR="0088212D">
        <w:rPr>
          <w:rFonts w:ascii="Arial" w:hAnsi="Arial" w:cs="Arial"/>
          <w:color w:val="000000"/>
          <w:sz w:val="20"/>
          <w:szCs w:val="20"/>
        </w:rPr>
        <w:t xml:space="preserve"> budowlanych: do 3 dni roboczych od daty zawarcia umowy.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</w:t>
      </w:r>
      <w:r w:rsidR="00E47372">
        <w:rPr>
          <w:rFonts w:ascii="Arial" w:hAnsi="Arial" w:cs="Arial"/>
          <w:color w:val="000000"/>
          <w:sz w:val="20"/>
          <w:szCs w:val="20"/>
        </w:rPr>
        <w:t>miotu umowy: 30.06.2020 r.</w:t>
      </w:r>
    </w:p>
    <w:p w:rsidR="00554A91" w:rsidRPr="00C234DD" w:rsidRDefault="00554A91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526E5A">
        <w:rPr>
          <w:rFonts w:ascii="Arial" w:hAnsi="Arial" w:cs="Arial"/>
          <w:color w:val="000000"/>
          <w:sz w:val="20"/>
          <w:szCs w:val="20"/>
        </w:rPr>
        <w:t>odebrany zgodnie z § 12,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Pr="00C234DD" w:rsidRDefault="00DF6A8C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B201A8" w:rsidRDefault="00B201A8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0202B2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621BBA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Rozliczenie Wykonawcy za wykonanie</w:t>
      </w:r>
      <w:r w:rsidR="00EF0D4F">
        <w:rPr>
          <w:rFonts w:ascii="Arial" w:hAnsi="Arial" w:cs="Arial"/>
          <w:color w:val="000000"/>
          <w:sz w:val="20"/>
          <w:szCs w:val="20"/>
        </w:rPr>
        <w:t xml:space="preserve"> robót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odbędzie się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</w:t>
      </w:r>
      <w:r w:rsidR="00D73366">
        <w:rPr>
          <w:rFonts w:ascii="Arial" w:hAnsi="Arial" w:cs="Arial"/>
          <w:color w:val="000000"/>
          <w:sz w:val="20"/>
          <w:szCs w:val="20"/>
        </w:rPr>
        <w:t>awie faktury wystawionej po wykonaniu robót.</w:t>
      </w:r>
    </w:p>
    <w:p w:rsidR="003C4A91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>
        <w:rPr>
          <w:rFonts w:ascii="Arial" w:hAnsi="Arial" w:cs="Arial"/>
          <w:iCs/>
          <w:sz w:val="20"/>
          <w:szCs w:val="20"/>
        </w:rPr>
        <w:t>11</w:t>
      </w:r>
    </w:p>
    <w:p w:rsidR="003C4A91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6B6C47" w:rsidP="00341B47">
      <w:p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D43771">
        <w:rPr>
          <w:rFonts w:ascii="Arial" w:hAnsi="Arial" w:cs="Arial"/>
          <w:color w:val="000000"/>
          <w:sz w:val="20"/>
          <w:szCs w:val="20"/>
        </w:rPr>
        <w:t>11.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18 i 20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Cs/>
          <w:color w:val="000000"/>
          <w:sz w:val="20"/>
          <w:szCs w:val="20"/>
        </w:rPr>
        <w:t>mowa w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>
        <w:rPr>
          <w:rFonts w:ascii="Arial" w:hAnsi="Arial" w:cs="Arial"/>
          <w:iCs/>
          <w:color w:val="000000"/>
          <w:sz w:val="20"/>
          <w:szCs w:val="20"/>
        </w:rPr>
        <w:t>odzenie, o którym mowa w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6122F8">
        <w:rPr>
          <w:rFonts w:ascii="Arial" w:hAnsi="Arial" w:cs="Arial"/>
          <w:iCs/>
          <w:color w:val="000000"/>
          <w:sz w:val="20"/>
          <w:szCs w:val="20"/>
        </w:rPr>
        <w:t>t. 19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041D01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Pan………</w:t>
      </w:r>
      <w:r w:rsidR="0099173F">
        <w:rPr>
          <w:rFonts w:ascii="Arial" w:hAnsi="Arial" w:cs="Arial"/>
          <w:color w:val="000000"/>
          <w:sz w:val="20"/>
          <w:szCs w:val="20"/>
        </w:rPr>
        <w:t>……..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, uprawnienia budowlane nr …….. Działający w granicach umocowania określonego prze</w:t>
      </w:r>
      <w:r w:rsidR="00621BBA">
        <w:rPr>
          <w:rFonts w:ascii="Arial" w:hAnsi="Arial" w:cs="Arial"/>
          <w:color w:val="000000"/>
          <w:sz w:val="20"/>
          <w:szCs w:val="20"/>
        </w:rPr>
        <w:t>pisami ustawy- Prawo Budowlane</w:t>
      </w:r>
      <w:r w:rsidR="001F0185">
        <w:rPr>
          <w:rFonts w:ascii="Arial" w:hAnsi="Arial" w:cs="Arial"/>
          <w:color w:val="000000"/>
          <w:sz w:val="20"/>
          <w:szCs w:val="20"/>
        </w:rPr>
        <w:t>.</w:t>
      </w:r>
    </w:p>
    <w:p w:rsidR="001F0185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AD2446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Zmiana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musi być zaakceptowana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przez Zamawiającego. </w:t>
      </w:r>
    </w:p>
    <w:p w:rsidR="00554A91" w:rsidRPr="0060461A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62DB6" w:rsidRPr="00AD2446">
        <w:rPr>
          <w:rFonts w:ascii="Arial" w:hAnsi="Arial" w:cs="Arial"/>
          <w:sz w:val="20"/>
          <w:szCs w:val="20"/>
        </w:rPr>
        <w:t>.</w:t>
      </w:r>
      <w:r w:rsidR="00554A91" w:rsidRPr="00AD2446">
        <w:rPr>
          <w:rFonts w:ascii="Arial" w:hAnsi="Arial" w:cs="Arial"/>
          <w:sz w:val="20"/>
          <w:szCs w:val="20"/>
        </w:rPr>
        <w:t xml:space="preserve"> </w:t>
      </w:r>
      <w:r w:rsidR="00D13510" w:rsidRPr="00AD2446">
        <w:rPr>
          <w:rFonts w:ascii="Arial" w:hAnsi="Arial" w:cs="Arial"/>
          <w:sz w:val="20"/>
          <w:szCs w:val="20"/>
        </w:rPr>
        <w:t xml:space="preserve">    </w:t>
      </w:r>
      <w:r w:rsidR="001F0185" w:rsidRPr="00AD2446">
        <w:rPr>
          <w:rFonts w:ascii="Arial" w:hAnsi="Arial" w:cs="Arial"/>
          <w:sz w:val="20"/>
          <w:szCs w:val="20"/>
        </w:rPr>
        <w:t>O</w:t>
      </w:r>
      <w:r w:rsidR="00554A91" w:rsidRPr="00AD2446">
        <w:rPr>
          <w:rFonts w:ascii="Arial" w:hAnsi="Arial" w:cs="Arial"/>
          <w:sz w:val="20"/>
          <w:szCs w:val="20"/>
        </w:rPr>
        <w:t>bowiązki inspektora nadzoru inwestorskiego zwanego dalej „inspektorem” pełnić będzie</w:t>
      </w:r>
      <w:r w:rsidR="00554A91" w:rsidRPr="0060461A">
        <w:rPr>
          <w:rFonts w:ascii="Arial" w:hAnsi="Arial" w:cs="Arial"/>
          <w:color w:val="FF0000"/>
          <w:sz w:val="20"/>
          <w:szCs w:val="20"/>
        </w:rPr>
        <w:t>:</w:t>
      </w:r>
    </w:p>
    <w:p w:rsidR="000A7586" w:rsidRPr="00AD244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0D08AE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drogą e-mailo</w:t>
      </w:r>
      <w:r w:rsidR="007121A5">
        <w:rPr>
          <w:rFonts w:ascii="Arial" w:hAnsi="Arial" w:cs="Arial"/>
          <w:color w:val="000000"/>
          <w:sz w:val="20"/>
          <w:szCs w:val="20"/>
        </w:rPr>
        <w:t>wa na adresy podane w ust. 1 i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5E6F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633402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F10130">
        <w:rPr>
          <w:rFonts w:ascii="Arial" w:hAnsi="Arial" w:cs="Arial"/>
          <w:color w:val="000000"/>
          <w:sz w:val="20"/>
          <w:szCs w:val="20"/>
        </w:rPr>
        <w:t xml:space="preserve"> odpady,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przetransportowania</w:t>
      </w:r>
      <w:r w:rsidR="00F10130">
        <w:rPr>
          <w:rFonts w:ascii="Arial" w:hAnsi="Arial" w:cs="Arial"/>
          <w:color w:val="000000"/>
          <w:sz w:val="20"/>
          <w:szCs w:val="20"/>
        </w:rPr>
        <w:t xml:space="preserve"> odpadów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materiałów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do punktu </w:t>
      </w:r>
      <w:r w:rsidR="00F10130">
        <w:rPr>
          <w:rFonts w:ascii="Arial" w:hAnsi="Arial" w:cs="Arial"/>
          <w:color w:val="000000"/>
          <w:sz w:val="20"/>
          <w:szCs w:val="20"/>
        </w:rPr>
        <w:t>zbiórki.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F10130">
        <w:rPr>
          <w:rFonts w:ascii="Arial" w:hAnsi="Arial" w:cs="Arial"/>
          <w:color w:val="000000"/>
          <w:sz w:val="20"/>
          <w:szCs w:val="20"/>
        </w:rPr>
        <w:t xml:space="preserve">odpady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punktu </w:t>
      </w:r>
      <w:r w:rsidR="00F10130">
        <w:rPr>
          <w:rFonts w:ascii="Arial" w:hAnsi="Arial" w:cs="Arial"/>
          <w:color w:val="000000"/>
          <w:sz w:val="20"/>
          <w:szCs w:val="20"/>
        </w:rPr>
        <w:t xml:space="preserve">zbiórki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</w:t>
      </w:r>
      <w:r w:rsidR="006E475D">
        <w:rPr>
          <w:rFonts w:ascii="Arial" w:hAnsi="Arial" w:cs="Arial"/>
          <w:iCs/>
          <w:color w:val="000000"/>
          <w:sz w:val="20"/>
          <w:szCs w:val="20"/>
        </w:rPr>
        <w:t>e/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bookmarkStart w:id="0" w:name="_GoBack"/>
      <w:bookmarkEnd w:id="0"/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koordynatora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BC11C9">
        <w:rPr>
          <w:rFonts w:ascii="Arial" w:hAnsi="Arial" w:cs="Arial"/>
          <w:color w:val="000000"/>
          <w:sz w:val="20"/>
          <w:szCs w:val="20"/>
        </w:rPr>
        <w:t>uwania wad i usterek w myśl § 13</w:t>
      </w:r>
      <w:r w:rsidR="00FE6F46">
        <w:rPr>
          <w:rFonts w:ascii="Arial" w:hAnsi="Arial" w:cs="Arial"/>
          <w:color w:val="000000"/>
          <w:sz w:val="20"/>
          <w:szCs w:val="20"/>
        </w:rPr>
        <w:t xml:space="preserve">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kosztów, określonych w ust. 3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FC0BC7">
        <w:rPr>
          <w:rFonts w:ascii="Arial" w:hAnsi="Arial" w:cs="Arial"/>
          <w:color w:val="000000"/>
          <w:sz w:val="20"/>
          <w:szCs w:val="20"/>
        </w:rPr>
        <w:t>Załączniki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skierowanych do realizacji umowy – załącznik nr 2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74EB"/>
    <w:rsid w:val="00041268"/>
    <w:rsid w:val="00041D01"/>
    <w:rsid w:val="0005422F"/>
    <w:rsid w:val="00057342"/>
    <w:rsid w:val="00063B9E"/>
    <w:rsid w:val="0007016F"/>
    <w:rsid w:val="00070984"/>
    <w:rsid w:val="00085C1B"/>
    <w:rsid w:val="000A54D3"/>
    <w:rsid w:val="000A7586"/>
    <w:rsid w:val="000B4F08"/>
    <w:rsid w:val="000D08AE"/>
    <w:rsid w:val="000D375D"/>
    <w:rsid w:val="000E21E2"/>
    <w:rsid w:val="000F45E7"/>
    <w:rsid w:val="000F7503"/>
    <w:rsid w:val="00170276"/>
    <w:rsid w:val="00174D8E"/>
    <w:rsid w:val="00180B93"/>
    <w:rsid w:val="001821DF"/>
    <w:rsid w:val="001B1138"/>
    <w:rsid w:val="001B48A3"/>
    <w:rsid w:val="001C0F8F"/>
    <w:rsid w:val="001C163E"/>
    <w:rsid w:val="001E06BC"/>
    <w:rsid w:val="001E1283"/>
    <w:rsid w:val="001E2004"/>
    <w:rsid w:val="001F0185"/>
    <w:rsid w:val="001F690C"/>
    <w:rsid w:val="0020752F"/>
    <w:rsid w:val="00213767"/>
    <w:rsid w:val="00225953"/>
    <w:rsid w:val="0024071B"/>
    <w:rsid w:val="00242B63"/>
    <w:rsid w:val="002462FD"/>
    <w:rsid w:val="00254765"/>
    <w:rsid w:val="0027256D"/>
    <w:rsid w:val="00273640"/>
    <w:rsid w:val="00292958"/>
    <w:rsid w:val="002D5138"/>
    <w:rsid w:val="002E5E6F"/>
    <w:rsid w:val="002E7E7E"/>
    <w:rsid w:val="002F4FB8"/>
    <w:rsid w:val="002F65EF"/>
    <w:rsid w:val="00301FE4"/>
    <w:rsid w:val="00303C2D"/>
    <w:rsid w:val="00316B3A"/>
    <w:rsid w:val="003315CB"/>
    <w:rsid w:val="003330DF"/>
    <w:rsid w:val="00337785"/>
    <w:rsid w:val="00341B47"/>
    <w:rsid w:val="00347EAB"/>
    <w:rsid w:val="00354146"/>
    <w:rsid w:val="0037293A"/>
    <w:rsid w:val="003840A7"/>
    <w:rsid w:val="0039225A"/>
    <w:rsid w:val="00392359"/>
    <w:rsid w:val="003963F9"/>
    <w:rsid w:val="003C4A91"/>
    <w:rsid w:val="003C524A"/>
    <w:rsid w:val="003E7D07"/>
    <w:rsid w:val="0040231C"/>
    <w:rsid w:val="0041481F"/>
    <w:rsid w:val="00423578"/>
    <w:rsid w:val="00426501"/>
    <w:rsid w:val="00437645"/>
    <w:rsid w:val="00462DB6"/>
    <w:rsid w:val="004679C9"/>
    <w:rsid w:val="00484911"/>
    <w:rsid w:val="00497408"/>
    <w:rsid w:val="004D0A46"/>
    <w:rsid w:val="004D5C33"/>
    <w:rsid w:val="004E5819"/>
    <w:rsid w:val="005007BD"/>
    <w:rsid w:val="0050748A"/>
    <w:rsid w:val="00514B48"/>
    <w:rsid w:val="00524036"/>
    <w:rsid w:val="00525080"/>
    <w:rsid w:val="00526E5A"/>
    <w:rsid w:val="00530532"/>
    <w:rsid w:val="00530A7B"/>
    <w:rsid w:val="00531EE0"/>
    <w:rsid w:val="00547178"/>
    <w:rsid w:val="0055014C"/>
    <w:rsid w:val="00554A91"/>
    <w:rsid w:val="00584830"/>
    <w:rsid w:val="005945D0"/>
    <w:rsid w:val="005A184F"/>
    <w:rsid w:val="005B7235"/>
    <w:rsid w:val="005D3D74"/>
    <w:rsid w:val="005F3183"/>
    <w:rsid w:val="005F74CD"/>
    <w:rsid w:val="0060461A"/>
    <w:rsid w:val="0061000A"/>
    <w:rsid w:val="006122F8"/>
    <w:rsid w:val="00621BBA"/>
    <w:rsid w:val="00633402"/>
    <w:rsid w:val="006415C5"/>
    <w:rsid w:val="00643B41"/>
    <w:rsid w:val="00644FDA"/>
    <w:rsid w:val="00645ED1"/>
    <w:rsid w:val="00646F12"/>
    <w:rsid w:val="00652358"/>
    <w:rsid w:val="00653FCA"/>
    <w:rsid w:val="006568AA"/>
    <w:rsid w:val="00667802"/>
    <w:rsid w:val="00680C6E"/>
    <w:rsid w:val="0068178A"/>
    <w:rsid w:val="00691FBF"/>
    <w:rsid w:val="006936BF"/>
    <w:rsid w:val="00695EED"/>
    <w:rsid w:val="006A729E"/>
    <w:rsid w:val="006B6C47"/>
    <w:rsid w:val="006E475D"/>
    <w:rsid w:val="006F51E7"/>
    <w:rsid w:val="006F5BF3"/>
    <w:rsid w:val="007063DE"/>
    <w:rsid w:val="007121A5"/>
    <w:rsid w:val="00715EC1"/>
    <w:rsid w:val="007200B8"/>
    <w:rsid w:val="007313EF"/>
    <w:rsid w:val="00740026"/>
    <w:rsid w:val="0075162D"/>
    <w:rsid w:val="007643E3"/>
    <w:rsid w:val="00764576"/>
    <w:rsid w:val="007667F2"/>
    <w:rsid w:val="0078080A"/>
    <w:rsid w:val="00781258"/>
    <w:rsid w:val="00781877"/>
    <w:rsid w:val="00781C76"/>
    <w:rsid w:val="007836F6"/>
    <w:rsid w:val="007A5E0E"/>
    <w:rsid w:val="007A7494"/>
    <w:rsid w:val="007C5884"/>
    <w:rsid w:val="007E018A"/>
    <w:rsid w:val="007F03E8"/>
    <w:rsid w:val="007F2AA5"/>
    <w:rsid w:val="008167DE"/>
    <w:rsid w:val="0085197D"/>
    <w:rsid w:val="00854DE3"/>
    <w:rsid w:val="00854EE1"/>
    <w:rsid w:val="00857697"/>
    <w:rsid w:val="008700A2"/>
    <w:rsid w:val="008705C7"/>
    <w:rsid w:val="0088212D"/>
    <w:rsid w:val="00887CA9"/>
    <w:rsid w:val="008A2B07"/>
    <w:rsid w:val="008B66B9"/>
    <w:rsid w:val="008C6429"/>
    <w:rsid w:val="009010A9"/>
    <w:rsid w:val="009307DC"/>
    <w:rsid w:val="0094159B"/>
    <w:rsid w:val="009619F0"/>
    <w:rsid w:val="0096533E"/>
    <w:rsid w:val="0097492C"/>
    <w:rsid w:val="00974D3F"/>
    <w:rsid w:val="00983644"/>
    <w:rsid w:val="0099173F"/>
    <w:rsid w:val="009A1986"/>
    <w:rsid w:val="009B2F2B"/>
    <w:rsid w:val="009C2692"/>
    <w:rsid w:val="00A12523"/>
    <w:rsid w:val="00A12B15"/>
    <w:rsid w:val="00A13778"/>
    <w:rsid w:val="00A21879"/>
    <w:rsid w:val="00A45EDB"/>
    <w:rsid w:val="00A522D3"/>
    <w:rsid w:val="00A5437C"/>
    <w:rsid w:val="00A612AF"/>
    <w:rsid w:val="00A6379E"/>
    <w:rsid w:val="00A73E38"/>
    <w:rsid w:val="00A934D7"/>
    <w:rsid w:val="00A9694F"/>
    <w:rsid w:val="00AB0035"/>
    <w:rsid w:val="00AB152D"/>
    <w:rsid w:val="00AB7529"/>
    <w:rsid w:val="00AC5E74"/>
    <w:rsid w:val="00AD2446"/>
    <w:rsid w:val="00AD60D6"/>
    <w:rsid w:val="00AF1798"/>
    <w:rsid w:val="00B03479"/>
    <w:rsid w:val="00B201A8"/>
    <w:rsid w:val="00B24433"/>
    <w:rsid w:val="00B52CC3"/>
    <w:rsid w:val="00B60928"/>
    <w:rsid w:val="00B6541E"/>
    <w:rsid w:val="00B83021"/>
    <w:rsid w:val="00B87B65"/>
    <w:rsid w:val="00BA65FB"/>
    <w:rsid w:val="00BB2E93"/>
    <w:rsid w:val="00BB7B7F"/>
    <w:rsid w:val="00BC11C9"/>
    <w:rsid w:val="00BD2970"/>
    <w:rsid w:val="00BE10D6"/>
    <w:rsid w:val="00BE3EDB"/>
    <w:rsid w:val="00BF487B"/>
    <w:rsid w:val="00C008EE"/>
    <w:rsid w:val="00C02ABE"/>
    <w:rsid w:val="00C11A30"/>
    <w:rsid w:val="00C234DD"/>
    <w:rsid w:val="00C31757"/>
    <w:rsid w:val="00C33DAD"/>
    <w:rsid w:val="00C36119"/>
    <w:rsid w:val="00C46E49"/>
    <w:rsid w:val="00C50D85"/>
    <w:rsid w:val="00C50ED9"/>
    <w:rsid w:val="00C53458"/>
    <w:rsid w:val="00C57521"/>
    <w:rsid w:val="00C76530"/>
    <w:rsid w:val="00C8667F"/>
    <w:rsid w:val="00C9307F"/>
    <w:rsid w:val="00CA4C42"/>
    <w:rsid w:val="00CC4A61"/>
    <w:rsid w:val="00CD4771"/>
    <w:rsid w:val="00CF4AEC"/>
    <w:rsid w:val="00D13510"/>
    <w:rsid w:val="00D1571A"/>
    <w:rsid w:val="00D3079A"/>
    <w:rsid w:val="00D41771"/>
    <w:rsid w:val="00D4322E"/>
    <w:rsid w:val="00D43771"/>
    <w:rsid w:val="00D43F3E"/>
    <w:rsid w:val="00D503E9"/>
    <w:rsid w:val="00D73366"/>
    <w:rsid w:val="00D8294D"/>
    <w:rsid w:val="00D8611E"/>
    <w:rsid w:val="00D86F2F"/>
    <w:rsid w:val="00DC702B"/>
    <w:rsid w:val="00DE541B"/>
    <w:rsid w:val="00DF4414"/>
    <w:rsid w:val="00DF60A5"/>
    <w:rsid w:val="00DF6A8C"/>
    <w:rsid w:val="00E1580F"/>
    <w:rsid w:val="00E20F30"/>
    <w:rsid w:val="00E2312C"/>
    <w:rsid w:val="00E25296"/>
    <w:rsid w:val="00E4058F"/>
    <w:rsid w:val="00E44883"/>
    <w:rsid w:val="00E47372"/>
    <w:rsid w:val="00E56469"/>
    <w:rsid w:val="00E71027"/>
    <w:rsid w:val="00E80504"/>
    <w:rsid w:val="00E81B80"/>
    <w:rsid w:val="00E83022"/>
    <w:rsid w:val="00E9216D"/>
    <w:rsid w:val="00EE2D73"/>
    <w:rsid w:val="00EE6BB1"/>
    <w:rsid w:val="00EE6E40"/>
    <w:rsid w:val="00EF0D4F"/>
    <w:rsid w:val="00EF6317"/>
    <w:rsid w:val="00F0648F"/>
    <w:rsid w:val="00F10130"/>
    <w:rsid w:val="00F23D97"/>
    <w:rsid w:val="00F26CFF"/>
    <w:rsid w:val="00F31E0F"/>
    <w:rsid w:val="00F360AB"/>
    <w:rsid w:val="00F87550"/>
    <w:rsid w:val="00F90A06"/>
    <w:rsid w:val="00FA51C8"/>
    <w:rsid w:val="00FC0BC7"/>
    <w:rsid w:val="00FC783F"/>
    <w:rsid w:val="00FE198F"/>
    <w:rsid w:val="00FE3084"/>
    <w:rsid w:val="00FE6AB3"/>
    <w:rsid w:val="00FE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5D09-D3C2-42D5-A505-E877A916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C01D-74DE-4A3A-BE3E-66B35C73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10</Pages>
  <Words>5411</Words>
  <Characters>32472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639</cp:revision>
  <cp:lastPrinted>2020-02-27T12:37:00Z</cp:lastPrinted>
  <dcterms:created xsi:type="dcterms:W3CDTF">2019-06-10T09:47:00Z</dcterms:created>
  <dcterms:modified xsi:type="dcterms:W3CDTF">2020-02-27T12:41:00Z</dcterms:modified>
</cp:coreProperties>
</file>